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МОСКОВСКИЙ ГОРОДСКОЙ СУД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ОПРЕДЕЛЕНИЕ</w:t>
      </w:r>
    </w:p>
    <w:p>
      <w:pPr>
        <w:pStyle w:val="2"/>
        <w:jc w:val="center"/>
      </w:pPr>
      <w:r>
        <w:rPr>
          <w:sz w:val="24"/>
        </w:rPr>
        <w:t xml:space="preserve">от 28 октября 2010 г. по делу N 33-33595/2010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</w:pPr>
      <w:r>
        <w:rPr>
          <w:sz w:val="24"/>
        </w:rPr>
        <w:t xml:space="preserve">Судья первой инстанции: Гаврилина С.А.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Судебная коллегия по гражданским делам Московского городского суда в составе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председательствующего Зенкиной В.Л.,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судей Кобыленковой А.И., Котовой И.В.,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секретаре Б.Ю.,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заслушав в открытом судебном заседании по докладу судьи Кобыленковой А.И.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дело по кассационной жалобе Б. на решение Дорогомиловского районного суда города Москвы от 17 сентября 2010 года, которым постановлено: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Брак, зарегистрированный между Б. и К., 01 февраля 2007 года в Кутузовском отделе ЗАГС Управления ЗАГС Москвы, актовая запись N &lt;...&gt;, расторгнуть,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установила: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К. обратилась в суд с иском к Б. о расторжении брака, мотивируя тем, что брачные отношения прекращены, общее хозяйство не ведется, совместная жизнь и сохранение семьи невозможны, от брака имеются несовершеннолетние дети: дочь А., &lt;...&gt; г.р., сын А.А., &lt;...&gt; г.р., сын А.Б., &lt;...&gt; г.р., спора о разделе совместной собственности не имеется.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судебном заседании истец К. поддержала заявленные требования.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Ответчик Б. в судебном заседании с разводом согласен.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Суд постановил приведенное выше решение, об отмене которого по доводам кассационной жалобы просит ответчик Б.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Проверив материалы дела, выслушав объяснения представителя ответчика Б. Б.М., представителя К. Б.Е., проверив материалы дела, обсудив доводы кассационной жалобы, судебная коллегия приходит к выводу о том, что не имеется оснований для отмены обжалуемого решения, постановленного в соответствии с фактическими обстоятельствами дела и требованиями действующего законодательства.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Согласно </w:t>
      </w:r>
      <w:hyperlink w:history="0" r:id="rId6" w:tooltip="&quot;Семейный кодекс Российской Федерации&quot; от 29.12.1995 N 223-ФЗ (ред. от 30.06.2008) (с изм. и доп., вступающими в силу с 01.09.2008) ------------ Недействующая редакция {КонсультантПлюс}">
        <w:r>
          <w:rPr>
            <w:sz w:val="24"/>
            <w:color w:val="0000ff"/>
          </w:rPr>
          <w:t xml:space="preserve">п. 1 ст. 23</w:t>
        </w:r>
      </w:hyperlink>
      <w:r>
        <w:rPr>
          <w:sz w:val="24"/>
        </w:rPr>
        <w:t xml:space="preserve"> СК РФ при наличии взаимного согласия на расторжение брака супругов, имеющих общих несовершеннолетних детей, суд расторгает брак без выяснения мотивов развода.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Судом было установлено, что Б.С. не возражал против расторжения брака, поэтому суд обоснованно в соответствии с </w:t>
      </w:r>
      <w:hyperlink w:history="0" r:id="rId7" w:tooltip="&quot;Семейный кодекс Российской Федерации&quot; от 29.12.1995 N 223-ФЗ (ред. от 30.06.2008) (с изм. и доп., вступающими в силу с 01.09.2008) ------------ Недействующая редакция {КонсультантПлюс}">
        <w:r>
          <w:rPr>
            <w:sz w:val="24"/>
            <w:color w:val="0000ff"/>
          </w:rPr>
          <w:t xml:space="preserve">п. 1 ст. 23</w:t>
        </w:r>
      </w:hyperlink>
      <w:r>
        <w:rPr>
          <w:sz w:val="24"/>
        </w:rPr>
        <w:t xml:space="preserve"> Семейного кодекса Российской Федерации суд расторг брак без выяснения мотивов развода.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Разрешая спор, суд первой инстанции правильно определил обстоятельства, имеющие значение для дела, и дал им надлежащую оценку в соответствии с нормами материального права, регулирующими спорные правоотношения.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Доводы кассационной жалобы ответчика о том, что суд необоснованно выделил требования о расторжении брака в отдельное производство, а также при рассмотрении дела нарушил требования </w:t>
      </w:r>
      <w:hyperlink w:history="0" r:id="rId8" w:tooltip="&quot;Семейный кодекс Российской Федерации&quot; от 29.12.1995 N 223-ФЗ (ред. от 30.06.2008) (с изм. и доп., вступающими в силу с 01.09.2008) ------------ Недействующая редакция {КонсультантПлюс}">
        <w:r>
          <w:rPr>
            <w:sz w:val="24"/>
            <w:color w:val="0000ff"/>
          </w:rPr>
          <w:t xml:space="preserve">ст. 24</w:t>
        </w:r>
      </w:hyperlink>
      <w:r>
        <w:rPr>
          <w:sz w:val="24"/>
        </w:rPr>
        <w:t xml:space="preserve"> СК РФ, согласно которой при вынесении решения о расторжении брака суд обязан определить с кем из родителей будут проживать несовершеннолетние дети после развода, и </w:t>
      </w:r>
      <w:hyperlink w:history="0" r:id="rId9" w:tooltip="&quot;Гражданский процессуальный кодекс Российской Федерации&quot; от 14.11.2002 N 138-ФЗ (ред. от 23.07.2010) ------------ Недействующая редакция {КонсультантПлюс}">
        <w:r>
          <w:rPr>
            <w:sz w:val="24"/>
            <w:color w:val="0000ff"/>
          </w:rPr>
          <w:t xml:space="preserve">ст. 137</w:t>
        </w:r>
      </w:hyperlink>
      <w:r>
        <w:rPr>
          <w:sz w:val="24"/>
        </w:rPr>
        <w:t xml:space="preserve"> ГПК РФ, предусматривающую предъявление ответчиком встречного иска для совместного рассмотрения с первоначальным иском, судебная коллегия считает несостоятельными, поскольку основаны на неправильном толковании норм материального и процессуального права.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Так согласно </w:t>
      </w:r>
      <w:hyperlink w:history="0" r:id="rId10" w:tooltip="&quot;Гражданский процессуальный кодекс Российской Федерации&quot; от 14.11.2002 N 138-ФЗ (ред. от 23.07.2010) ------------ Недействующая редакция {КонсультантПлюс}">
        <w:r>
          <w:rPr>
            <w:sz w:val="24"/>
            <w:color w:val="0000ff"/>
          </w:rPr>
          <w:t xml:space="preserve">п. 2 ст. 151</w:t>
        </w:r>
      </w:hyperlink>
      <w:r>
        <w:rPr>
          <w:sz w:val="24"/>
        </w:rPr>
        <w:t xml:space="preserve"> ГПК РФ судья выделяет одно или несколько соединенных исковых требований в отдельное производство, если признает, что раздельное рассмотрение требований будет целесообразно.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 материалов дела усматривается, что 17.03.2010 года К. обратилась к мировому судье с иском к Б. о расторжении брака. 19.07.2010 года Б. обратился с иском к К. об определении места жительства детей с отцом. Определением от 19.07.2010 года мировой судья передал данное гражданское дело по подсудности в Дорогомиловский районный суд города Москвы.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Учитывая изложенное, и то обстоятельство что дело о расторжении брака приняло затяжной характер, и что ответчик по основному иску не возражал против расторжения брака, суд первой инстанции обосновано выделил требование о расторжении брака в отдельное производство.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Согласно </w:t>
      </w:r>
      <w:hyperlink w:history="0" r:id="rId11" w:tooltip="&quot;Гражданский процессуальный кодекс Российской Федерации&quot; от 14.11.2002 N 138-ФЗ (ред. от 23.07.2010) ------------ Недействующая редакция {КонсультантПлюс}">
        <w:r>
          <w:rPr>
            <w:sz w:val="24"/>
            <w:color w:val="0000ff"/>
          </w:rPr>
          <w:t xml:space="preserve">ст. 196</w:t>
        </w:r>
      </w:hyperlink>
      <w:r>
        <w:rPr>
          <w:sz w:val="24"/>
        </w:rPr>
        <w:t xml:space="preserve"> ГПК РФ суд принимает решение по заявленным истцом требованиям.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Таким образом, суд первой инстанции обосновано рассмотрел требования истца К. к Б. о расторжении брака и вынес решение по заявленным требованиям.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Как усматривается из представленной копии решения Дорогомиловского районного суда города Москвы от 27 сентября 2010 года исковые требования сторон об определении места жительства ребенка, были рассмотрены судом в порядке отдельного искового производства, что не противоречит нормам действующего законодательства.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рассмотрении дела судом не допущено нарушения или неправильного применения норм материального или процессуального права, повлекших вынесение незаконного решения, а поэтому оснований к отмене решения суда не имеется.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Доводы кассационной жалобы не опровергают выводов суда и не содержат обстоятельств, нуждающихся в дополнительной проверке.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основании изложенного, руководствуясь </w:t>
      </w:r>
      <w:hyperlink w:history="0" r:id="rId12" w:tooltip="&quot;Гражданский процессуальный кодекс Российской Федерации&quot; от 14.11.2002 N 138-ФЗ (ред. от 23.07.2010) ------------ Недействующая редакция {КонсультантПлюс}">
        <w:r>
          <w:rPr>
            <w:sz w:val="24"/>
            <w:color w:val="0000ff"/>
          </w:rPr>
          <w:t xml:space="preserve">ст. ст. 360</w:t>
        </w:r>
      </w:hyperlink>
      <w:r>
        <w:rPr>
          <w:sz w:val="24"/>
        </w:rPr>
        <w:t xml:space="preserve">, </w:t>
      </w:r>
      <w:hyperlink w:history="0" r:id="rId13" w:tooltip="&quot;Гражданский процессуальный кодекс Российской Федерации&quot; от 14.11.2002 N 138-ФЗ (ред. от 23.07.2010) ------------ Недействующая редакция {КонсультантПлюс}">
        <w:r>
          <w:rPr>
            <w:sz w:val="24"/>
            <w:color w:val="0000ff"/>
          </w:rPr>
          <w:t xml:space="preserve">361</w:t>
        </w:r>
      </w:hyperlink>
      <w:r>
        <w:rPr>
          <w:sz w:val="24"/>
        </w:rPr>
        <w:t xml:space="preserve"> ГПК РФ, судебная коллегия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определила: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Решение Дорогомиловского районного суда города Москвы от 17 сентября 2010 года оставить без изменения, кассационную жалобу - без удовлетворения.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Определение Московского городского суда от 28.10.2010 по делу N 33-33595/2010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24.03.2025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Определение Московского городского суда от 28.10.2010 по делу N 33-33595/2010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24.03.2025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LAW&amp;n=76582&amp;date=24.03.2025&amp;dst=100095&amp;field=134&amp;demo=2" TargetMode = "External"/>
	<Relationship Id="rId7" Type="http://schemas.openxmlformats.org/officeDocument/2006/relationships/hyperlink" Target="https://login.consultant.ru/link/?req=doc&amp;base=LAW&amp;n=76582&amp;date=24.03.2025&amp;dst=100095&amp;field=134&amp;demo=2" TargetMode = "External"/>
	<Relationship Id="rId8" Type="http://schemas.openxmlformats.org/officeDocument/2006/relationships/hyperlink" Target="https://login.consultant.ru/link/?req=doc&amp;base=LAW&amp;n=76582&amp;date=24.03.2025&amp;dst=100097&amp;field=134&amp;demo=2" TargetMode = "External"/>
	<Relationship Id="rId9" Type="http://schemas.openxmlformats.org/officeDocument/2006/relationships/hyperlink" Target="https://login.consultant.ru/link/?req=doc&amp;base=LAW&amp;n=102964&amp;date=24.03.2025&amp;dst=100675&amp;field=134&amp;demo=2" TargetMode = "External"/>
	<Relationship Id="rId10" Type="http://schemas.openxmlformats.org/officeDocument/2006/relationships/hyperlink" Target="https://login.consultant.ru/link/?req=doc&amp;base=LAW&amp;n=102964&amp;date=24.03.2025&amp;dst=100755&amp;field=134&amp;demo=2" TargetMode = "External"/>
	<Relationship Id="rId11" Type="http://schemas.openxmlformats.org/officeDocument/2006/relationships/hyperlink" Target="https://login.consultant.ru/link/?req=doc&amp;base=LAW&amp;n=102964&amp;date=24.03.2025&amp;dst=100915&amp;field=134&amp;demo=2" TargetMode = "External"/>
	<Relationship Id="rId12" Type="http://schemas.openxmlformats.org/officeDocument/2006/relationships/hyperlink" Target="https://login.consultant.ru/link/?req=doc&amp;base=LAW&amp;n=102964&amp;date=24.03.2025&amp;dst=101595&amp;field=134&amp;demo=2" TargetMode = "External"/>
	<Relationship Id="rId13" Type="http://schemas.openxmlformats.org/officeDocument/2006/relationships/hyperlink" Target="https://login.consultant.ru/link/?req=doc&amp;base=LAW&amp;n=102964&amp;date=24.03.2025&amp;dst=101597&amp;field=134&amp;demo=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Московского городского суда от 28.10.2010 по делу N 33-33595/2010
Иск о расторжении брака удовлетворен правомерно, так как из представленной копии судебного акта усматривается, что исковые требования сторон об определении места жительства ребенка были рассмотрены судом в порядке отдельного искового производства, что не противоречит нормам действующего законодательства.</dc:title>
  <dcterms:created xsi:type="dcterms:W3CDTF">2025-03-24T18:05:51Z</dcterms:created>
</cp:coreProperties>
</file>